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91" w:rsidRDefault="00672EE9" w:rsidP="00672EE9">
      <w:pPr>
        <w:rPr>
          <w:rFonts w:ascii="Times New Roman" w:hAnsi="Times New Roman" w:cs="Times New Roman"/>
          <w:b/>
          <w:bCs/>
        </w:rPr>
      </w:pPr>
      <w:r w:rsidRPr="005A1D91">
        <w:rPr>
          <w:rFonts w:ascii="Times New Roman" w:hAnsi="Times New Roman" w:cs="Times New Roman"/>
          <w:b/>
          <w:bCs/>
        </w:rPr>
        <w:t xml:space="preserve">                                  </w:t>
      </w:r>
    </w:p>
    <w:p w:rsidR="005A1D91" w:rsidRPr="007074DF" w:rsidRDefault="008B4AFB" w:rsidP="005A1D91">
      <w:pPr>
        <w:ind w:left="-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74DF">
        <w:rPr>
          <w:rFonts w:ascii="Times New Roman" w:hAnsi="Times New Roman" w:cs="Times New Roman"/>
          <w:b/>
          <w:bCs/>
          <w:sz w:val="32"/>
          <w:szCs w:val="32"/>
        </w:rPr>
        <w:t xml:space="preserve">ANEXO </w:t>
      </w:r>
      <w:r w:rsidR="008A65AB" w:rsidRPr="007074DF">
        <w:rPr>
          <w:rFonts w:ascii="Times New Roman" w:hAnsi="Times New Roman" w:cs="Times New Roman"/>
          <w:b/>
          <w:bCs/>
          <w:sz w:val="32"/>
          <w:szCs w:val="32"/>
        </w:rPr>
        <w:t>IV</w:t>
      </w:r>
    </w:p>
    <w:p w:rsidR="007074DF" w:rsidRDefault="007074DF" w:rsidP="007074DF">
      <w:pPr>
        <w:ind w:left="-993"/>
        <w:rPr>
          <w:rFonts w:ascii="Times New Roman" w:hAnsi="Times New Roman" w:cs="Times New Roman"/>
          <w:b/>
          <w:bCs/>
        </w:rPr>
      </w:pPr>
    </w:p>
    <w:p w:rsidR="008A65AB" w:rsidRDefault="008A65AB" w:rsidP="008A65AB">
      <w:pPr>
        <w:ind w:left="-993"/>
        <w:jc w:val="center"/>
        <w:rPr>
          <w:rFonts w:ascii="Times New Roman" w:hAnsi="Times New Roman" w:cs="Times New Roman"/>
          <w:b/>
          <w:bCs/>
        </w:rPr>
      </w:pPr>
      <w:r w:rsidRPr="008A65AB">
        <w:rPr>
          <w:rFonts w:ascii="Times New Roman" w:hAnsi="Times New Roman" w:cs="Times New Roman"/>
          <w:b/>
          <w:bCs/>
        </w:rPr>
        <w:t>PLANILHA COM A RELAÇÃO DE DISCENTES PARTICIPANTES DA VISITA TÉCNICA</w:t>
      </w:r>
    </w:p>
    <w:tbl>
      <w:tblPr>
        <w:tblStyle w:val="TableNormal"/>
        <w:tblW w:w="1037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7"/>
        <w:gridCol w:w="1258"/>
        <w:gridCol w:w="1483"/>
        <w:gridCol w:w="1390"/>
        <w:gridCol w:w="1760"/>
        <w:gridCol w:w="1296"/>
        <w:gridCol w:w="1484"/>
      </w:tblGrid>
      <w:tr w:rsidR="008A65AB" w:rsidTr="008A65AB">
        <w:trPr>
          <w:trHeight w:val="558"/>
        </w:trPr>
        <w:tc>
          <w:tcPr>
            <w:tcW w:w="1707" w:type="dxa"/>
            <w:shd w:val="clear" w:color="auto" w:fill="B3B3B3"/>
          </w:tcPr>
          <w:p w:rsidR="008A65AB" w:rsidRDefault="008A65AB" w:rsidP="00922FB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A65AB" w:rsidRDefault="008A65AB" w:rsidP="00922FB1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</w:p>
        </w:tc>
        <w:tc>
          <w:tcPr>
            <w:tcW w:w="1258" w:type="dxa"/>
            <w:shd w:val="clear" w:color="auto" w:fill="B3B3B3"/>
          </w:tcPr>
          <w:p w:rsidR="008A65AB" w:rsidRDefault="008A65AB" w:rsidP="00922FB1">
            <w:pPr>
              <w:pStyle w:val="TableParagraph"/>
              <w:spacing w:before="187"/>
              <w:ind w:left="413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483" w:type="dxa"/>
            <w:shd w:val="clear" w:color="auto" w:fill="B3B3B3"/>
          </w:tcPr>
          <w:p w:rsidR="008A65AB" w:rsidRDefault="008A65AB" w:rsidP="00922FB1">
            <w:pPr>
              <w:pStyle w:val="TableParagraph"/>
              <w:spacing w:before="187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</w:p>
        </w:tc>
        <w:tc>
          <w:tcPr>
            <w:tcW w:w="1390" w:type="dxa"/>
            <w:shd w:val="clear" w:color="auto" w:fill="B3B3B3"/>
          </w:tcPr>
          <w:p w:rsidR="008A65AB" w:rsidRDefault="008A65AB" w:rsidP="00922FB1">
            <w:pPr>
              <w:pStyle w:val="TableParagraph"/>
              <w:spacing w:before="187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AGÊNCIA</w:t>
            </w:r>
          </w:p>
        </w:tc>
        <w:tc>
          <w:tcPr>
            <w:tcW w:w="1760" w:type="dxa"/>
            <w:shd w:val="clear" w:color="auto" w:fill="B3B3B3"/>
          </w:tcPr>
          <w:p w:rsidR="008A65AB" w:rsidRDefault="008A65AB" w:rsidP="00922FB1">
            <w:pPr>
              <w:pStyle w:val="TableParagraph"/>
              <w:spacing w:before="187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OPERAÇÃO</w:t>
            </w:r>
          </w:p>
        </w:tc>
        <w:tc>
          <w:tcPr>
            <w:tcW w:w="1296" w:type="dxa"/>
            <w:shd w:val="clear" w:color="auto" w:fill="B3B3B3"/>
          </w:tcPr>
          <w:p w:rsidR="008A65AB" w:rsidRDefault="008A65AB" w:rsidP="00922FB1">
            <w:pPr>
              <w:pStyle w:val="TableParagraph"/>
              <w:spacing w:before="187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</w:p>
        </w:tc>
        <w:tc>
          <w:tcPr>
            <w:tcW w:w="1484" w:type="dxa"/>
            <w:shd w:val="clear" w:color="auto" w:fill="B3B3B3"/>
          </w:tcPr>
          <w:p w:rsidR="008A65AB" w:rsidRDefault="008A65AB" w:rsidP="00922FB1">
            <w:pPr>
              <w:pStyle w:val="TableParagraph"/>
              <w:spacing w:before="187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 w:rsidR="008A65AB" w:rsidTr="008A65AB">
        <w:trPr>
          <w:trHeight w:val="515"/>
        </w:trPr>
        <w:tc>
          <w:tcPr>
            <w:tcW w:w="1707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</w:tr>
      <w:tr w:rsidR="008A65AB" w:rsidTr="008A65AB">
        <w:trPr>
          <w:trHeight w:val="598"/>
        </w:trPr>
        <w:tc>
          <w:tcPr>
            <w:tcW w:w="1707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</w:tr>
      <w:tr w:rsidR="008A65AB" w:rsidTr="008A65AB">
        <w:trPr>
          <w:trHeight w:val="597"/>
        </w:trPr>
        <w:tc>
          <w:tcPr>
            <w:tcW w:w="1707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</w:tr>
      <w:tr w:rsidR="008A65AB" w:rsidTr="008A65AB">
        <w:trPr>
          <w:trHeight w:val="602"/>
        </w:trPr>
        <w:tc>
          <w:tcPr>
            <w:tcW w:w="1707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</w:tr>
      <w:tr w:rsidR="008A65AB" w:rsidTr="008A65AB">
        <w:trPr>
          <w:trHeight w:val="599"/>
        </w:trPr>
        <w:tc>
          <w:tcPr>
            <w:tcW w:w="1707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8A65AB" w:rsidRDefault="008A65AB" w:rsidP="00922FB1">
            <w:pPr>
              <w:pStyle w:val="TableParagraph"/>
              <w:rPr>
                <w:sz w:val="18"/>
              </w:rPr>
            </w:pPr>
          </w:p>
        </w:tc>
      </w:tr>
    </w:tbl>
    <w:p w:rsidR="008A65AB" w:rsidRDefault="008A65AB" w:rsidP="008A65AB">
      <w:pPr>
        <w:ind w:left="-993"/>
        <w:jc w:val="center"/>
        <w:rPr>
          <w:rFonts w:ascii="Times New Roman" w:hAnsi="Times New Roman" w:cs="Times New Roman"/>
          <w:b/>
          <w:bCs/>
        </w:rPr>
      </w:pPr>
    </w:p>
    <w:p w:rsidR="008A65AB" w:rsidRDefault="008A65AB" w:rsidP="00CD4844">
      <w:pPr>
        <w:ind w:left="-993"/>
        <w:jc w:val="both"/>
        <w:rPr>
          <w:rFonts w:ascii="Times New Roman" w:hAnsi="Times New Roman" w:cs="Times New Roman"/>
          <w:b/>
          <w:bCs/>
          <w:color w:val="FF0000"/>
        </w:rPr>
      </w:pPr>
      <w:r w:rsidRPr="007074DF">
        <w:rPr>
          <w:rFonts w:ascii="Times New Roman" w:hAnsi="Times New Roman" w:cs="Times New Roman"/>
          <w:b/>
          <w:bCs/>
          <w:color w:val="FF0000"/>
        </w:rPr>
        <w:t>ATENÇÃO SEGUIR A NORMATIVA PRÓPRIA PARA AJUDA DE CUSTO DO CAMPUS</w:t>
      </w:r>
      <w:r w:rsidR="007074DF">
        <w:rPr>
          <w:rFonts w:ascii="Times New Roman" w:hAnsi="Times New Roman" w:cs="Times New Roman"/>
          <w:b/>
          <w:bCs/>
          <w:color w:val="FF0000"/>
        </w:rPr>
        <w:t xml:space="preserve"> PETROLINA</w:t>
      </w:r>
    </w:p>
    <w:p w:rsidR="007074DF" w:rsidRPr="007074DF" w:rsidRDefault="007074DF" w:rsidP="00CD4844">
      <w:pPr>
        <w:ind w:left="-993"/>
        <w:jc w:val="both"/>
        <w:rPr>
          <w:rFonts w:ascii="Times New Roman" w:hAnsi="Times New Roman" w:cs="Times New Roman"/>
          <w:b/>
          <w:bCs/>
          <w:color w:val="FF0000"/>
        </w:rPr>
      </w:pPr>
      <w:r w:rsidRPr="007074DF">
        <w:rPr>
          <w:rFonts w:ascii="Times New Roman" w:hAnsi="Times New Roman" w:cs="Times New Roman"/>
          <w:b/>
          <w:bCs/>
          <w:color w:val="FF0000"/>
        </w:rPr>
        <w:t>Normativa Nº 01 de 20 de Abril de 2017</w:t>
      </w:r>
    </w:p>
    <w:p w:rsidR="007074DF" w:rsidRDefault="007074DF" w:rsidP="007074DF">
      <w:pPr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Acessar link </w:t>
      </w:r>
      <w:hyperlink r:id="rId7" w:history="1">
        <w:r w:rsidRPr="00F34DD4">
          <w:rPr>
            <w:rStyle w:val="Hyperlink"/>
            <w:rFonts w:ascii="Times New Roman" w:hAnsi="Times New Roman" w:cs="Times New Roman"/>
            <w:b/>
            <w:bCs/>
          </w:rPr>
          <w:t>https://www.ifsertao-pe.edu.br/images/Campus_Petrolina/2017/ConselhoCampus/Normativa%20referente%20a%20concesso%20de%20auxlios%20para%20estudantes.pdf</w:t>
        </w:r>
      </w:hyperlink>
    </w:p>
    <w:p w:rsidR="007074DF" w:rsidRDefault="007074DF" w:rsidP="00CD4844">
      <w:pPr>
        <w:ind w:left="-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ANEXO II Formulário de solicitação de auxílios para visita técnica </w:t>
      </w:r>
    </w:p>
    <w:p w:rsidR="007074DF" w:rsidRDefault="007074DF" w:rsidP="00CD4844">
      <w:pPr>
        <w:ind w:left="-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Acessar link </w:t>
      </w:r>
      <w:hyperlink r:id="rId8" w:history="1">
        <w:r w:rsidRPr="00F34DD4">
          <w:rPr>
            <w:rStyle w:val="Hyperlink"/>
            <w:rFonts w:ascii="Times New Roman" w:hAnsi="Times New Roman" w:cs="Times New Roman"/>
            <w:b/>
            <w:bCs/>
          </w:rPr>
          <w:t>https://www.ifsertao-pe.edu.br/images/Campus_Petrolina/2017/ConselhoCampus/Anexo%20I%20-%20Formulario%20de%20Solicitacao%20de%20Auxlios%20para%20visita%20tcnica.doc</w:t>
        </w:r>
      </w:hyperlink>
      <w:r>
        <w:rPr>
          <w:rFonts w:ascii="Times New Roman" w:hAnsi="Times New Roman" w:cs="Times New Roman"/>
          <w:b/>
          <w:bCs/>
        </w:rPr>
        <w:t xml:space="preserve">  </w:t>
      </w:r>
    </w:p>
    <w:p w:rsidR="005A1D91" w:rsidRDefault="005A1D91" w:rsidP="00672EE9">
      <w:pPr>
        <w:spacing w:after="0" w:line="240" w:lineRule="auto"/>
        <w:ind w:left="-993"/>
        <w:jc w:val="right"/>
        <w:rPr>
          <w:rFonts w:ascii="Times New Roman" w:hAnsi="Times New Roman" w:cs="Times New Roman"/>
        </w:rPr>
      </w:pPr>
    </w:p>
    <w:p w:rsidR="007074DF" w:rsidRDefault="007074DF" w:rsidP="00672EE9">
      <w:pPr>
        <w:spacing w:after="0" w:line="240" w:lineRule="auto"/>
        <w:ind w:left="-993"/>
        <w:jc w:val="right"/>
        <w:rPr>
          <w:rFonts w:ascii="Times New Roman" w:hAnsi="Times New Roman" w:cs="Times New Roman"/>
        </w:rPr>
      </w:pPr>
    </w:p>
    <w:p w:rsidR="007074DF" w:rsidRDefault="007074DF" w:rsidP="00672EE9">
      <w:pPr>
        <w:spacing w:after="0" w:line="240" w:lineRule="auto"/>
        <w:ind w:left="-993"/>
        <w:jc w:val="right"/>
        <w:rPr>
          <w:rFonts w:ascii="Times New Roman" w:hAnsi="Times New Roman" w:cs="Times New Roman"/>
        </w:rPr>
      </w:pPr>
    </w:p>
    <w:p w:rsidR="00672EE9" w:rsidRPr="005A1D91" w:rsidRDefault="008A65AB" w:rsidP="005A1D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sectPr w:rsidR="00672EE9" w:rsidRPr="005A1D91" w:rsidSect="008B4AFB">
      <w:headerReference w:type="default" r:id="rId9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1A" w:rsidRDefault="0078601A" w:rsidP="008B4AFB">
      <w:pPr>
        <w:spacing w:after="0" w:line="240" w:lineRule="auto"/>
      </w:pPr>
      <w:r>
        <w:separator/>
      </w:r>
    </w:p>
  </w:endnote>
  <w:endnote w:type="continuationSeparator" w:id="0">
    <w:p w:rsidR="0078601A" w:rsidRDefault="0078601A" w:rsidP="008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1A" w:rsidRDefault="0078601A" w:rsidP="008B4AFB">
      <w:pPr>
        <w:spacing w:after="0" w:line="240" w:lineRule="auto"/>
      </w:pPr>
      <w:r>
        <w:separator/>
      </w:r>
    </w:p>
  </w:footnote>
  <w:footnote w:type="continuationSeparator" w:id="0">
    <w:p w:rsidR="0078601A" w:rsidRDefault="0078601A" w:rsidP="008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FB" w:rsidRDefault="008B4AFB" w:rsidP="008B4AFB">
    <w:pPr>
      <w:pStyle w:val="SemEspaamento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topMargin">
            <wp:posOffset>135918</wp:posOffset>
          </wp:positionV>
          <wp:extent cx="513347" cy="503365"/>
          <wp:effectExtent l="0" t="0" r="1270" b="0"/>
          <wp:wrapNone/>
          <wp:docPr id="53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347" cy="503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4AFB" w:rsidRDefault="008B4AFB" w:rsidP="008B4AFB">
    <w:pPr>
      <w:pStyle w:val="SemEspaamento"/>
      <w:jc w:val="center"/>
      <w:rPr>
        <w:sz w:val="16"/>
        <w:szCs w:val="16"/>
      </w:rPr>
    </w:pP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MINISTÉRIO DA EDUCAÇÃO</w:t>
    </w: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SECRETARIA DE EDUCAÇÃO PROFISSIONAL E TECNOLÓGICA</w:t>
    </w: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INSTITUTO FEDERAL DE EDUCAÇÃO, CIÊNCIA E TECNOLOGIA DO SERTÃO PERNAMBUCANO</w:t>
    </w: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CAMPUS PETROLINA – DIREÇÃO DE ENSINO – COORDENAÇÃO DE ENSINO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18F"/>
    <w:multiLevelType w:val="hybridMultilevel"/>
    <w:tmpl w:val="751C110C"/>
    <w:lvl w:ilvl="0" w:tplc="0416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FB"/>
    <w:rsid w:val="000C0F2B"/>
    <w:rsid w:val="001F1B4B"/>
    <w:rsid w:val="0034539A"/>
    <w:rsid w:val="00587984"/>
    <w:rsid w:val="005A1D91"/>
    <w:rsid w:val="00672EE9"/>
    <w:rsid w:val="006F03AE"/>
    <w:rsid w:val="007074DF"/>
    <w:rsid w:val="00763984"/>
    <w:rsid w:val="007832DB"/>
    <w:rsid w:val="0078601A"/>
    <w:rsid w:val="008A65AB"/>
    <w:rsid w:val="008B4AFB"/>
    <w:rsid w:val="00902DE8"/>
    <w:rsid w:val="00980D64"/>
    <w:rsid w:val="00C02AFC"/>
    <w:rsid w:val="00CD4844"/>
    <w:rsid w:val="00D5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AFB"/>
  </w:style>
  <w:style w:type="paragraph" w:styleId="Rodap">
    <w:name w:val="footer"/>
    <w:basedOn w:val="Normal"/>
    <w:link w:val="Rodap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AFB"/>
  </w:style>
  <w:style w:type="paragraph" w:styleId="SemEspaamento">
    <w:name w:val="No Spacing"/>
    <w:uiPriority w:val="1"/>
    <w:qFormat/>
    <w:rsid w:val="008B4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672EE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65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7074D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74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sertao-pe.edu.br/images/Campus_Petrolina/2017/ConselhoCampus/Anexo%20I%20-%20Formulario%20de%20Solicitacao%20de%20Auxlios%20para%20visita%20tcnic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sertao-pe.edu.br/images/Campus_Petrolina/2017/ConselhoCampus/Normativa%20referente%20a%20concesso%20de%20auxlios%20para%20estudan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Clésio Jonas Oliveira da Silva</dc:creator>
  <cp:lastModifiedBy>Socorro Tavares</cp:lastModifiedBy>
  <cp:revision>2</cp:revision>
  <dcterms:created xsi:type="dcterms:W3CDTF">2022-05-24T18:48:00Z</dcterms:created>
  <dcterms:modified xsi:type="dcterms:W3CDTF">2022-05-24T18:48:00Z</dcterms:modified>
</cp:coreProperties>
</file>