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jc w:val="center"/>
        <w:rPr>
          <w:rFonts w:ascii="Arial" w:hAnsi="Arial" w:cs="Arial"/>
          <w:b/>
          <w:b/>
          <w:sz w:val="24"/>
          <w:szCs w:val="24"/>
        </w:rPr>
      </w:pPr>
      <w:r>
        <w:drawing>
          <wp:anchor behindDoc="0" distT="0" distB="635" distL="0" distR="889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81760" cy="361315"/>
            <wp:effectExtent l="0" t="0" r="0" b="0"/>
            <wp:wrapTopAndBottom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</w:rPr>
        <w:t>M</w:t>
      </w:r>
      <w:r>
        <w:rPr>
          <w:rFonts w:cs="Arial" w:ascii="Arial" w:hAnsi="Arial"/>
          <w:b/>
          <w:sz w:val="24"/>
          <w:szCs w:val="24"/>
        </w:rPr>
        <w:t>INISTÉRIO DA EDUCAÇÃO</w:t>
      </w:r>
    </w:p>
    <w:p>
      <w:pPr>
        <w:pStyle w:val="Normal"/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SECRETARIA DE EDUCAÇÃO PROFISSIONAL E TECNOLÓGICA</w:t>
      </w:r>
    </w:p>
    <w:p>
      <w:pPr>
        <w:pStyle w:val="Normal"/>
        <w:pBdr>
          <w:bottom w:val="single" w:sz="12" w:space="1" w:color="00000A"/>
        </w:pBdr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INSTITUTO FEDERAL DE EDUCAÇÃO, CIÊNCIA E TECNOLOGIA DO SERTÃO PERNAMBUCANO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FORMULÁRIO DE SOLICITAÇÃO DE MOVIMENTAÇÃO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6940"/>
      </w:tblGrid>
      <w:tr>
        <w:trPr/>
        <w:tc>
          <w:tcPr>
            <w:tcW w:w="100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Completo:</w:t>
            </w:r>
          </w:p>
        </w:tc>
      </w:tr>
      <w:tr>
        <w:trPr/>
        <w:tc>
          <w:tcPr>
            <w:tcW w:w="3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SIAPE:</w:t>
            </w:r>
          </w:p>
        </w:tc>
        <w:tc>
          <w:tcPr>
            <w:tcW w:w="6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Ocupado: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docente informar a área:</w:t>
            </w:r>
          </w:p>
        </w:tc>
      </w:tr>
      <w:tr>
        <w:trPr/>
        <w:tc>
          <w:tcPr>
            <w:tcW w:w="3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6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Unidade de lotação atual: </w:t>
            </w:r>
          </w:p>
        </w:tc>
      </w:tr>
      <w:tr>
        <w:trPr/>
        <w:tc>
          <w:tcPr>
            <w:tcW w:w="100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de lotação atual:</w:t>
            </w:r>
          </w:p>
        </w:tc>
      </w:tr>
      <w:tr>
        <w:trPr/>
        <w:tc>
          <w:tcPr>
            <w:tcW w:w="3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Ingresso na atual unidade de lotação:</w:t>
            </w:r>
          </w:p>
        </w:tc>
      </w:tr>
      <w:tr>
        <w:trPr/>
        <w:tc>
          <w:tcPr>
            <w:tcW w:w="100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Nível de escolaridade atual </w:t>
            </w:r>
            <w:r>
              <w:rPr>
                <w:sz w:val="24"/>
                <w:szCs w:val="24"/>
              </w:rPr>
              <w:t>(Anexar cópia do diploma/certificado da maior titulação):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Ensino Fundamental      (    ) Ensino Superior      (    ) Mestrado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Ensino Médio                  (    ) Especialização         (    ) Doutorado / Pós-Doutorado</w:t>
            </w:r>
          </w:p>
        </w:tc>
      </w:tr>
      <w:tr>
        <w:trPr/>
        <w:tc>
          <w:tcPr>
            <w:tcW w:w="100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do currículo lattes: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2623"/>
        <w:gridCol w:w="5026"/>
      </w:tblGrid>
      <w:tr>
        <w:trPr/>
        <w:tc>
          <w:tcPr>
            <w:tcW w:w="100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Venho através do presente requerer:</w:t>
            </w:r>
          </w:p>
        </w:tc>
      </w:tr>
      <w:tr>
        <w:trPr/>
        <w:tc>
          <w:tcPr>
            <w:tcW w:w="50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Redistribuição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Remoção a pedido, a critério de administração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Remoção por motivo de acompanhamento de cônjuge </w:t>
            </w:r>
          </w:p>
        </w:tc>
        <w:tc>
          <w:tcPr>
            <w:tcW w:w="5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Remoção por motivo de saúde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Cessão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Colaboração Técnica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Exercício provisório</w:t>
            </w:r>
          </w:p>
        </w:tc>
      </w:tr>
      <w:tr>
        <w:trPr/>
        <w:tc>
          <w:tcPr>
            <w:tcW w:w="100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Informar órgão / entidade / campus o qual pleiteia movimentação: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 as experiências profissionais (e funções ocupadas) no cargo atual: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o planeamento das atividades a serem desenvolvidas na unidade que requer movimentação: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Eu ______________________________________________________, declaro ter ciência e concordar integralmente com o teor da Resolução nº </w:t>
            </w:r>
            <w:r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de dezembro de 201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do Conselho Superior do IF SERTÃO PE, bem como informo que atendo a todos os requisitos exigidos para a movimentação que ora pleiteio. Declaro ainda que renuncio ao pagamento de ajuda de custo, caso a unidade a que requeiro a movimentação, informar não possuir recursos para pagamento do valor.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76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Assinatura: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Documentos a serem apresentados em caso de pedido de movimentação: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REDISTRIBUIÇÃO </w:t>
      </w:r>
    </w:p>
    <w:p>
      <w:pPr>
        <w:pStyle w:val="ListParagraph"/>
        <w:numPr>
          <w:ilvl w:val="0"/>
          <w:numId w:val="2"/>
        </w:numPr>
        <w:spacing w:before="0" w:after="0"/>
        <w:ind w:left="720" w:hanging="11"/>
        <w:contextualSpacing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Em caso de redistribuição de cargos ocupados, ambos os servidores deverão preencher o requerimento.</w:t>
      </w:r>
    </w:p>
    <w:p>
      <w:pPr>
        <w:pStyle w:val="ListParagraph"/>
        <w:numPr>
          <w:ilvl w:val="0"/>
          <w:numId w:val="2"/>
        </w:numPr>
        <w:spacing w:before="0" w:after="0"/>
        <w:ind w:left="720" w:hanging="11"/>
        <w:contextualSpacing/>
        <w:jc w:val="both"/>
        <w:rPr/>
      </w:pPr>
      <w:r>
        <w:rPr>
          <w:b/>
          <w:i/>
          <w:sz w:val="24"/>
          <w:szCs w:val="24"/>
        </w:rPr>
        <w:t xml:space="preserve">Preencher e assinar declaração de que concorda com a redistribuição, ANEXO VI, Resolução </w:t>
      </w:r>
      <w:r>
        <w:rPr>
          <w:b/>
          <w:i/>
          <w:sz w:val="24"/>
          <w:szCs w:val="24"/>
        </w:rPr>
        <w:t>34</w:t>
      </w:r>
      <w:r>
        <w:rPr>
          <w:b/>
          <w:i/>
          <w:sz w:val="24"/>
          <w:szCs w:val="24"/>
        </w:rPr>
        <w:t>/201</w:t>
      </w:r>
      <w:r>
        <w:rPr>
          <w:b/>
          <w:i/>
          <w:sz w:val="24"/>
          <w:szCs w:val="24"/>
        </w:rPr>
        <w:t>9</w:t>
      </w:r>
      <w:bookmarkStart w:id="0" w:name="__UnoMark__31800_1746494381"/>
      <w:bookmarkEnd w:id="0"/>
      <w:r>
        <w:rPr>
          <w:b/>
          <w:i/>
          <w:sz w:val="24"/>
          <w:szCs w:val="24"/>
        </w:rPr>
        <w:t xml:space="preserve"> – CONSUP.</w:t>
      </w:r>
    </w:p>
    <w:p>
      <w:pPr>
        <w:pStyle w:val="ListParagraph"/>
        <w:numPr>
          <w:ilvl w:val="0"/>
          <w:numId w:val="2"/>
        </w:numPr>
        <w:spacing w:before="0" w:after="0"/>
        <w:ind w:left="720" w:hanging="11"/>
        <w:contextualSpacing/>
        <w:jc w:val="both"/>
        <w:rPr>
          <w:b/>
          <w:b/>
          <w:i/>
          <w:i/>
          <w:sz w:val="24"/>
          <w:szCs w:val="24"/>
        </w:rPr>
      </w:pPr>
      <w:bookmarkStart w:id="1" w:name="_GoBack"/>
      <w:bookmarkEnd w:id="1"/>
      <w:r>
        <w:rPr>
          <w:b/>
          <w:i/>
          <w:sz w:val="24"/>
          <w:szCs w:val="24"/>
        </w:rPr>
        <w:t xml:space="preserve">O servidor de outra instituição que pleiteie redistribuição para o IF SERTÃO PE deverá anexar declaração emitida pelo órgão de origem informando que: 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I- Não sofreu nenhuma sanção administrativa nos últimos 5 (cinco) anos, oriundo de Processo Administrativo Disciplinar, Sindicância ou advindo da Comissão de Ética;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II- Não está afastado para fins de capacitação, cessão, colaboração técnica, qualificação ou usufruindo das demais licenças previstas em lei;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III- Tem comprovadamente mínimo de 95% de assiduidade habitual ao serviço no tempo em que permaneceu na instituição de origem;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IV- Não está afastado para servir a outro órgão ou entidade, exceto em acompanhamento de cônjuge;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V- É concursado para a mesma classe do cargo pleiteado na redistribuição;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VI- Não está em gozo de licença para atividade política, para tratar de interesses particulares, ou para desempenho de mandato classista.</w:t>
      </w:r>
    </w:p>
    <w:p>
      <w:pPr>
        <w:pStyle w:val="ListParagraph"/>
        <w:numPr>
          <w:ilvl w:val="0"/>
          <w:numId w:val="2"/>
        </w:numPr>
        <w:spacing w:before="0" w:after="0"/>
        <w:ind w:left="720" w:hanging="11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 servidor do IF SERTÃO-PE que pleitear redistribuição deverá anexar declaração emitida pelo setor de gestão de pessoas da unidade de lotação informando que: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I- Não está afastado do IFSERTÃO-PE para fins de capacitação, cessão, colaboração técnica, qualificação ou usufruindo outras licenças previstas em lei;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II- Não está respondendo a processo administrativo disciplinar ou sindicância;</w:t>
      </w:r>
    </w:p>
    <w:p>
      <w:pPr>
        <w:pStyle w:val="Normal"/>
        <w:spacing w:before="0" w:after="0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III – Permaneceu por período igual ou superior a três anos na unidade institucional de lotação atual.</w:t>
      </w:r>
    </w:p>
    <w:p>
      <w:pPr>
        <w:pStyle w:val="Normal"/>
        <w:spacing w:before="0" w:after="0"/>
        <w:ind w:left="30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REMOÇÃO A PEDIDO, A CRITÉRIO DE ADMINISTRAÇÃO </w:t>
      </w:r>
    </w:p>
    <w:p>
      <w:pPr>
        <w:pStyle w:val="ListParagraph"/>
        <w:spacing w:before="0" w:after="0"/>
        <w:contextualSpacing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Em caso de troca de servidores, ambos deverão preencher o requerimento</w:t>
      </w:r>
    </w:p>
    <w:p>
      <w:pPr>
        <w:pStyle w:val="ListParagraph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REMOÇÃO POR MOTIVO DE ACOMPANHAMENTO DE CÔNJUGE </w:t>
      </w:r>
    </w:p>
    <w:p>
      <w:pPr>
        <w:pStyle w:val="Normal"/>
        <w:spacing w:before="0" w:after="0"/>
        <w:ind w:left="360" w:firstLine="34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Anexar documento comprobatório da movimentação do cônjuge.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REMOÇÃO POR MOTIVO DE SAÚDE     </w:t>
      </w:r>
    </w:p>
    <w:p>
      <w:pPr>
        <w:pStyle w:val="Normal"/>
        <w:spacing w:before="0" w:after="0"/>
        <w:ind w:left="360" w:firstLine="34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Anexar os seguintes documentos: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 - Laudo médico com histórico da patologia, tipo de tratamento prescrito e, duração do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tratamento;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II - Comprovante de residência;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III - Declaração emitida pela Secretaria de Saúde do Município onde reside o servidor e seu dependente e, da Secretaria de Saúde do Município onde está a unidade institucional de lotação do servidor (para o caso de não ser o mesmo município) atestando que não existe tratamento adequado para a patologia identificada, na rede pública e privada daquele(s) Município(s);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IV - Declaração emitida pela Secretaria de Saúde do Município ou Polo Regional mais próximo da   unidade   institucional   de   lotação   do   servidor, atestando   que   não   existe   tratamento adequado para a patologia identificada, na rede pública e privada daquela localidade;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Comprovação de dependência econômica                      </w:t>
      </w:r>
    </w:p>
    <w:p>
      <w:pPr>
        <w:pStyle w:val="ListParagraph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CESSÃO</w:t>
      </w:r>
    </w:p>
    <w:p>
      <w:pPr>
        <w:pStyle w:val="Normal"/>
        <w:spacing w:before="0" w:after="0"/>
        <w:ind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Anexar documento do órgão solicitante informando o motivo, bem como período da cessão.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COLABORAÇÃO TÉCNICA</w:t>
      </w:r>
    </w:p>
    <w:p>
      <w:pPr>
        <w:pStyle w:val="Normal"/>
        <w:spacing w:before="0" w:after="0"/>
        <w:ind w:left="708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Anexar projeto ou convênio com prazos e finalidades objetivamente definidos, caracterizando o interesse recíproco.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EXERCÍCIO PROVISÓRIO</w:t>
      </w:r>
    </w:p>
    <w:p>
      <w:pPr>
        <w:pStyle w:val="Normal"/>
        <w:spacing w:before="0" w:after="0"/>
        <w:ind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Anexar os seguintes documentos: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I- Ato que determinou o deslocamento do cônjuge ou companheiro;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II- Análise atestando a compatibilidade entre as atividades a serem exercidas com aquelas afetas ao cargo efetivo;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III- documento que comprove que o cônjuge ou companheiro que foi deslocado é servidor público ou militar, de qualquer dos poderes da união, dos estados, do distrito federal e dos municípios;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IV- Certidão de casamento ou declaração de união estável firmada em cartório, ambos com data anterior ao deslocamento; e</w:t>
      </w:r>
    </w:p>
    <w:p>
      <w:pPr>
        <w:pStyle w:val="Normal"/>
        <w:spacing w:before="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V- Anuências dos órgãos e entidades envolvidos.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993" w:right="849" w:header="0" w:top="567" w:footer="0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adea">
    <w:altName w:val="Cambria"/>
    <w:charset w:val="01"/>
    <w:family w:val="roman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655925980"/>
    </w:sdtPr>
    <w:sdtContent>
      <w:p>
        <w:pPr>
          <w:pStyle w:val="Footer"/>
          <w:jc w:val="center"/>
          <w:rPr/>
        </w:pPr>
        <w:r>
          <w:rPr/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4"/>
        <w:i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07f0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f06"/>
    <w:rPr>
      <w:rFonts w:ascii="Calibri" w:hAnsi="Calibri" w:eastAsia="Calibri" w:cs="Calibri"/>
      <w:lang w:eastAsia="ar-SA"/>
    </w:rPr>
  </w:style>
  <w:style w:type="character" w:styleId="LinkdaInternet" w:customStyle="1">
    <w:name w:val="Link da Internet"/>
    <w:basedOn w:val="DefaultParagraphFont"/>
    <w:uiPriority w:val="99"/>
    <w:semiHidden/>
    <w:unhideWhenUsed/>
    <w:qFormat/>
    <w:rsid w:val="00b8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1c8c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4bf"/>
    <w:rPr>
      <w:rFonts w:ascii="Segoe UI" w:hAnsi="Segoe UI" w:eastAsia="Calibri" w:cs="Segoe UI"/>
      <w:sz w:val="18"/>
      <w:szCs w:val="18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505c"/>
    <w:rPr>
      <w:rFonts w:cs="Calibri"/>
      <w:color w:val="00000A"/>
      <w:sz w:val="22"/>
      <w:lang w:eastAsia="ar-SA"/>
    </w:rPr>
  </w:style>
  <w:style w:type="character" w:styleId="ListLabel1">
    <w:name w:val="ListLabel 1"/>
    <w:qFormat/>
    <w:rPr>
      <w:b/>
      <w:i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Microsoft YaHei" w:cs="Lucida Sans"/>
      <w:sz w:val="28"/>
      <w:szCs w:val="28"/>
    </w:rPr>
  </w:style>
  <w:style w:type="paragraph" w:styleId="TextBody">
    <w:name w:val="Body Text"/>
    <w:basedOn w:val="Normal"/>
    <w:rsid w:val="008544ea"/>
    <w:pPr>
      <w:spacing w:lineRule="auto" w:line="288" w:before="0" w:after="140"/>
    </w:pPr>
    <w:rPr/>
  </w:style>
  <w:style w:type="paragraph" w:styleId="List">
    <w:name w:val="List"/>
    <w:basedOn w:val="TextBody"/>
    <w:rsid w:val="008544e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rsid w:val="00e07f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4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8544e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44ea"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eastAsia="Times New Roman" w:cs="Times New Roman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d50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94ff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LibreOffice/6.0.7.3$Windows_x86 LibreOffice_project/dc89aa7a9eabfd848af146d5086077aeed2ae4a5</Application>
  <Pages>3</Pages>
  <Words>789</Words>
  <Characters>4420</Characters>
  <CharactersWithSpaces>5263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2018-01-06T10:00:00Z</dcterms:created>
  <dc:creator>Jean Lucio</dc:creator>
  <dc:description/>
  <dc:language>pt-BR</dc:language>
  <cp:lastModifiedBy/>
  <cp:lastPrinted>2016-12-18T01:14:00Z</cp:lastPrinted>
  <dcterms:modified xsi:type="dcterms:W3CDTF">2019-08-16T09:10:36Z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